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9051EE" w:rsidR="00696449" w:rsidP="00696449" w:rsidRDefault="00696449" w14:paraId="1B4DE2F2" w14:textId="77777777">
      <w:pPr>
        <w:jc w:val="center"/>
        <w:rPr>
          <w:rFonts w:ascii="Arial" w:hAnsi="Arial" w:cs="Arial"/>
          <w:b/>
          <w:color w:val="1C2045"/>
          <w:szCs w:val="22"/>
        </w:rPr>
      </w:pPr>
      <w:bookmarkStart w:name="_Hlk50475922" w:id="0"/>
    </w:p>
    <w:p w:rsidRPr="009051EE" w:rsidR="00696449" w:rsidP="00696449" w:rsidRDefault="00B74CB9" w14:paraId="5144BBD5" w14:textId="5BE79BB9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Teaching observation</w:t>
      </w:r>
      <w:r w:rsidRPr="009051EE" w:rsidR="00696449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TO</w:t>
      </w:r>
      <w:r w:rsidRPr="009051EE" w:rsidR="00696449">
        <w:rPr>
          <w:rFonts w:ascii="Arial" w:hAnsi="Arial" w:cs="Arial"/>
          <w:b/>
          <w:color w:val="1C2045"/>
          <w:szCs w:val="22"/>
        </w:rPr>
        <w:t>)</w:t>
      </w:r>
    </w:p>
    <w:p w:rsidRPr="009051EE" w:rsidR="00696449" w:rsidP="00696449" w:rsidRDefault="00696449" w14:paraId="26D8FA33" w14:textId="77777777">
      <w:pPr>
        <w:jc w:val="center"/>
        <w:rPr>
          <w:rFonts w:ascii="Arial" w:hAnsi="Arial" w:cs="Arial"/>
          <w:b/>
          <w:color w:val="1C2045"/>
          <w:szCs w:val="22"/>
        </w:rPr>
      </w:pPr>
    </w:p>
    <w:p w:rsidRPr="009051EE" w:rsidR="00696449" w:rsidP="00696449" w:rsidRDefault="00696449" w14:paraId="54E6B80A" w14:textId="2636851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051EE">
        <w:rPr>
          <w:rFonts w:ascii="Arial" w:hAnsi="Arial" w:eastAsia="Times New Roman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hAnsi="Arial" w:eastAsia="Times New Roman" w:cs="Arial"/>
          <w:color w:val="FFFFFF" w:themeColor="background1"/>
          <w:szCs w:val="22"/>
          <w:lang w:eastAsia="en-GB"/>
        </w:rPr>
        <w:t>: to evaluate the pharmacist’s</w:t>
      </w:r>
      <w:r w:rsidR="00CA4FCC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ability</w:t>
      </w:r>
      <w:r w:rsidRPr="009051EE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</w:t>
      </w:r>
      <w:r w:rsidR="00B74CB9">
        <w:rPr>
          <w:rFonts w:ascii="Arial" w:hAnsi="Arial" w:eastAsia="Times New Roman" w:cs="Arial"/>
          <w:color w:val="FFFFFF" w:themeColor="background1"/>
          <w:szCs w:val="22"/>
          <w:lang w:eastAsia="en-GB"/>
        </w:rPr>
        <w:t>to deliver</w:t>
      </w:r>
      <w:r w:rsidR="00CA4FCC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</w:t>
      </w:r>
      <w:r w:rsidR="008B0367">
        <w:rPr>
          <w:rFonts w:ascii="Arial" w:hAnsi="Arial" w:eastAsia="Times New Roman" w:cs="Arial"/>
          <w:color w:val="FFFFFF" w:themeColor="background1"/>
          <w:szCs w:val="22"/>
          <w:lang w:eastAsia="en-GB"/>
        </w:rPr>
        <w:t>an effective learning experience to others</w:t>
      </w:r>
      <w:r w:rsidRPr="009051EE">
        <w:rPr>
          <w:rFonts w:ascii="Arial" w:hAnsi="Arial" w:eastAsia="Times New Roman" w:cs="Arial"/>
          <w:color w:val="FFFFFF" w:themeColor="background1"/>
          <w:szCs w:val="22"/>
          <w:lang w:eastAsia="en-GB"/>
        </w:rPr>
        <w:t>.</w:t>
      </w:r>
    </w:p>
    <w:p w:rsidRPr="009051EE" w:rsidR="00696449" w:rsidP="00696449" w:rsidRDefault="00696449" w14:paraId="322F336C" w14:textId="7777777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9051EE" w:rsidR="00696449" w:rsidTr="00E95002" w14:paraId="783AE03B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57D47D44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:rsidRPr="009051EE" w:rsidR="00696449" w:rsidP="00E95002" w:rsidRDefault="007C42F0" w14:paraId="0DD67B0A" w14:textId="019BF13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24/3/2021</w:t>
            </w:r>
          </w:p>
        </w:tc>
      </w:tr>
      <w:tr w:rsidRPr="009051EE" w:rsidR="00696449" w:rsidTr="00E95002" w14:paraId="0A9C90F4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05B94115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:rsidRPr="009051EE" w:rsidR="00696449" w:rsidP="00E95002" w:rsidRDefault="00696449" w14:paraId="2F0269AB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9051EE" w:rsidR="00696449" w:rsidTr="00E95002" w14:paraId="0B6FF07E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33718D39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:rsidRPr="009051EE" w:rsidR="00696449" w:rsidP="00E95002" w:rsidRDefault="00696449" w14:paraId="2643A078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9051EE" w:rsidR="00696449" w:rsidTr="00E95002" w14:paraId="7C7DA5E3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1A63D0F8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:rsidRPr="009051EE" w:rsidR="00696449" w:rsidP="00E95002" w:rsidRDefault="007C42F0" w14:paraId="025470F2" w14:textId="47B263B0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Lead Pharmacist for Education and Training</w:t>
            </w:r>
          </w:p>
        </w:tc>
      </w:tr>
      <w:tr w:rsidRPr="009051EE" w:rsidR="00696449" w:rsidTr="00E95002" w14:paraId="5852B4BD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7B51FB96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:rsidRPr="009051EE" w:rsidR="00696449" w:rsidP="00E95002" w:rsidRDefault="007C42F0" w14:paraId="132D9FA8" w14:textId="752481C6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Pharmacist</w:t>
            </w:r>
          </w:p>
        </w:tc>
      </w:tr>
      <w:tr w:rsidRPr="009051EE" w:rsidR="00696449" w:rsidTr="00E95002" w14:paraId="723E0BD9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77ECA626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:rsidR="006418F4" w:rsidP="006418F4" w:rsidRDefault="006418F4" w14:paraId="39245A3F" w14:textId="77777777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1B2274">
              <w:rPr>
                <w:sz w:val="22"/>
                <w:szCs w:val="22"/>
              </w:rPr>
              <w:t xml:space="preserve">I can confirm I have read the </w:t>
            </w:r>
            <w:hyperlink w:history="1" r:id="rId7">
              <w:r w:rsidRPr="001B2274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1B2274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1B2274">
              <w:rPr>
                <w:sz w:val="22"/>
                <w:szCs w:val="22"/>
              </w:rPr>
              <w:t xml:space="preserve"> </w:t>
            </w:r>
          </w:p>
          <w:p w:rsidRPr="009051EE" w:rsidR="00696449" w:rsidP="006418F4" w:rsidRDefault="006418F4" w14:paraId="4CAF0ACC" w14:textId="42A6E499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7C42F0">
              <w:rPr>
                <w:sz w:val="22"/>
                <w:szCs w:val="22"/>
                <w:highlight w:val="yellow"/>
              </w:rPr>
              <w:t xml:space="preserve">Yes </w:t>
            </w:r>
            <w:r w:rsidRPr="007C42F0">
              <w:rPr>
                <w:rFonts w:ascii="Cambria Math" w:hAnsi="Cambria Math" w:cs="Cambria Math"/>
                <w:sz w:val="22"/>
                <w:szCs w:val="22"/>
                <w:highlight w:val="yellow"/>
              </w:rPr>
              <w:t>▢</w:t>
            </w:r>
          </w:p>
        </w:tc>
      </w:tr>
    </w:tbl>
    <w:p w:rsidRPr="009051EE" w:rsidR="00696449" w:rsidP="00696449" w:rsidRDefault="00696449" w14:paraId="51597892" w14:textId="77777777">
      <w:pPr>
        <w:rPr>
          <w:rFonts w:ascii="Arial" w:hAnsi="Arial" w:cs="Arial"/>
          <w:b/>
          <w:color w:val="1C2045"/>
          <w:szCs w:val="22"/>
        </w:rPr>
      </w:pPr>
    </w:p>
    <w:p w:rsidRPr="009051EE" w:rsidR="00696449" w:rsidP="00696449" w:rsidRDefault="00696449" w14:paraId="707352E0" w14:textId="77777777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9051EE" w:rsidR="00696449" w:rsidTr="6A2F6BA3" w14:paraId="7CA661BC" w14:textId="77777777">
        <w:tc>
          <w:tcPr>
            <w:tcW w:w="3261" w:type="dxa"/>
            <w:shd w:val="clear" w:color="auto" w:fill="F2F2F2" w:themeFill="background1" w:themeFillShade="F2"/>
            <w:tcMar/>
          </w:tcPr>
          <w:p w:rsidRPr="009051EE" w:rsidR="00696449" w:rsidP="00E95002" w:rsidRDefault="00AC1F0E" w14:paraId="133F536A" w14:textId="07A74BC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Institution/setting</w:t>
            </w:r>
          </w:p>
        </w:tc>
        <w:tc>
          <w:tcPr>
            <w:tcW w:w="6095" w:type="dxa"/>
            <w:tcMar/>
          </w:tcPr>
          <w:p w:rsidRPr="009051EE" w:rsidR="00696449" w:rsidP="00E95002" w:rsidRDefault="0056394E" w14:paraId="7F6FBCAE" w14:textId="391F898B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Hospital Grand Round</w:t>
            </w:r>
          </w:p>
        </w:tc>
      </w:tr>
      <w:tr w:rsidRPr="009051EE" w:rsidR="00696449" w:rsidTr="6A2F6BA3" w14:paraId="1F23529C" w14:textId="77777777">
        <w:tc>
          <w:tcPr>
            <w:tcW w:w="3261" w:type="dxa"/>
            <w:shd w:val="clear" w:color="auto" w:fill="F2F2F2" w:themeFill="background1" w:themeFillShade="F2"/>
            <w:tcMar/>
          </w:tcPr>
          <w:p w:rsidRPr="009051EE" w:rsidR="00696449" w:rsidP="00E95002" w:rsidRDefault="00AC1F0E" w14:paraId="16005353" w14:textId="77355E23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Learner group</w:t>
            </w:r>
          </w:p>
        </w:tc>
        <w:tc>
          <w:tcPr>
            <w:tcW w:w="6095" w:type="dxa"/>
            <w:tcMar/>
          </w:tcPr>
          <w:p w:rsidRPr="009051EE" w:rsidR="00696449" w:rsidP="00E95002" w:rsidRDefault="0056394E" w14:paraId="25894B87" w14:textId="7E948016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Mixed Audience, range of professions and career stages</w:t>
            </w:r>
          </w:p>
        </w:tc>
      </w:tr>
      <w:tr w:rsidRPr="009051EE" w:rsidR="00696449" w:rsidTr="6A2F6BA3" w14:paraId="0E9B1B92" w14:textId="77777777">
        <w:trPr>
          <w:trHeight w:val="123"/>
        </w:trPr>
        <w:tc>
          <w:tcPr>
            <w:tcW w:w="3261" w:type="dxa"/>
            <w:shd w:val="clear" w:color="auto" w:fill="F2F2F2" w:themeFill="background1" w:themeFillShade="F2"/>
            <w:tcMar/>
          </w:tcPr>
          <w:p w:rsidRPr="00F562A8" w:rsidR="00696449" w:rsidP="00E95002" w:rsidRDefault="00AC1F0E" w14:paraId="2924F8F9" w14:textId="14FBFA48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Title of session</w:t>
            </w:r>
          </w:p>
        </w:tc>
        <w:tc>
          <w:tcPr>
            <w:tcW w:w="6095" w:type="dxa"/>
            <w:tcMar/>
          </w:tcPr>
          <w:p w:rsidRPr="009051EE" w:rsidR="00696449" w:rsidP="00E95002" w:rsidRDefault="0056394E" w14:paraId="0A703B2E" w14:textId="30E72E60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Prescribing heparin infusions for hospital inpatients</w:t>
            </w:r>
          </w:p>
        </w:tc>
      </w:tr>
      <w:tr w:rsidRPr="009051EE" w:rsidR="00AC1F0E" w:rsidTr="6A2F6BA3" w14:paraId="3BFFE0E6" w14:textId="77777777">
        <w:trPr>
          <w:trHeight w:val="123"/>
        </w:trPr>
        <w:tc>
          <w:tcPr>
            <w:tcW w:w="3261" w:type="dxa"/>
            <w:shd w:val="clear" w:color="auto" w:fill="F2F2F2" w:themeFill="background1" w:themeFillShade="F2"/>
            <w:tcMar/>
          </w:tcPr>
          <w:p w:rsidRPr="00F562A8" w:rsidR="00AC1F0E" w:rsidP="00E95002" w:rsidRDefault="00AC1F0E" w14:paraId="7CA7F89A" w14:textId="5D401C5F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Brief description of session</w:t>
            </w:r>
          </w:p>
        </w:tc>
        <w:tc>
          <w:tcPr>
            <w:tcW w:w="6095" w:type="dxa"/>
            <w:tcMar/>
          </w:tcPr>
          <w:p w:rsidR="00AC1F0E" w:rsidP="6A2F6BA3" w:rsidRDefault="0056394E" w14:paraId="642E7121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  <w:r w:rsidRPr="6A2F6BA3" w:rsidR="6A2F6BA3">
              <w:rPr>
                <w:rFonts w:ascii="Arial" w:hAnsi="Arial" w:cs="Arial"/>
                <w:sz w:val="22"/>
                <w:szCs w:val="22"/>
              </w:rPr>
              <w:t xml:space="preserve">The pharmacist developed an educational to coincide with launching a new e-prescription for heparin. </w:t>
            </w:r>
          </w:p>
          <w:p w:rsidR="0056394E" w:rsidP="6A2F6BA3" w:rsidRDefault="0056394E" w14:paraId="55B76E0A" w14:textId="77777777" w14:noSpellErr="1">
            <w:pPr>
              <w:rPr>
                <w:rFonts w:ascii="Arial" w:hAnsi="Arial" w:cs="Arial"/>
                <w:sz w:val="22"/>
                <w:szCs w:val="22"/>
              </w:rPr>
            </w:pPr>
          </w:p>
          <w:p w:rsidRPr="00F562A8" w:rsidR="0056394E" w:rsidP="6A2F6BA3" w:rsidRDefault="0056394E" w14:paraId="52F92B53" w14:textId="53220065" w14:noSpellErr="1">
            <w:pPr>
              <w:rPr>
                <w:rFonts w:ascii="Arial" w:hAnsi="Arial" w:cs="Arial"/>
                <w:sz w:val="22"/>
                <w:szCs w:val="22"/>
              </w:rPr>
            </w:pPr>
            <w:r w:rsidRPr="6A2F6BA3" w:rsidR="6A2F6BA3">
              <w:rPr>
                <w:rFonts w:ascii="Arial" w:hAnsi="Arial" w:cs="Arial"/>
                <w:sz w:val="22"/>
                <w:szCs w:val="22"/>
              </w:rPr>
              <w:t xml:space="preserve">It used a range of techniques to support learners including, presenting audit data, case studies and interaction with the learners. </w:t>
            </w:r>
          </w:p>
        </w:tc>
      </w:tr>
      <w:tr w:rsidRPr="009051EE" w:rsidR="00F562A8" w:rsidTr="6A2F6BA3" w14:paraId="090F4DE2" w14:textId="77777777">
        <w:trPr>
          <w:trHeight w:val="123"/>
        </w:trPr>
        <w:tc>
          <w:tcPr>
            <w:tcW w:w="3261" w:type="dxa"/>
            <w:shd w:val="clear" w:color="auto" w:fill="F2F2F2" w:themeFill="background1" w:themeFillShade="F2"/>
            <w:tcMar/>
          </w:tcPr>
          <w:p w:rsidRPr="00F562A8" w:rsidR="00F562A8" w:rsidP="00E95002" w:rsidRDefault="00F562A8" w14:paraId="55211670" w14:textId="2F673EC3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Number of learners</w:t>
            </w:r>
          </w:p>
        </w:tc>
        <w:tc>
          <w:tcPr>
            <w:tcW w:w="6095" w:type="dxa"/>
            <w:tcMar/>
          </w:tcPr>
          <w:p w:rsidRPr="00F562A8" w:rsidR="00F562A8" w:rsidP="6A2F6BA3" w:rsidRDefault="00F562A8" w14:paraId="71669FD9" w14:textId="27297423">
            <w:pPr>
              <w:rPr>
                <w:rFonts w:ascii="Arial" w:hAnsi="Arial" w:cs="Arial"/>
              </w:rPr>
            </w:pPr>
            <w:r w:rsidRPr="6A2F6BA3" w:rsidR="6A2F6BA3">
              <w:rPr>
                <w:rFonts w:ascii="Arial" w:hAnsi="Arial" w:cs="Arial"/>
                <w:sz w:val="22"/>
                <w:szCs w:val="22"/>
              </w:rPr>
              <w:t xml:space="preserve">Less than </w:t>
            </w:r>
            <w:r w:rsidRPr="6A2F6BA3" w:rsidR="6A2F6BA3">
              <w:rPr>
                <w:rFonts w:ascii="Arial" w:hAnsi="Arial" w:cs="Arial"/>
                <w:sz w:val="22"/>
                <w:szCs w:val="22"/>
              </w:rPr>
              <w:t>5 ▢</w:t>
            </w:r>
            <w:r w:rsidRPr="6A2F6BA3" w:rsidR="6A2F6BA3">
              <w:rPr>
                <w:rFonts w:ascii="Arial" w:hAnsi="Arial" w:cs="Arial"/>
                <w:sz w:val="22"/>
                <w:szCs w:val="22"/>
              </w:rPr>
              <w:t xml:space="preserve">   5-15   </w:t>
            </w:r>
            <w:r w:rsidRPr="6A2F6BA3" w:rsidR="6A2F6BA3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6A2F6BA3" w:rsidR="6A2F6BA3">
              <w:rPr>
                <w:rFonts w:ascii="Arial" w:hAnsi="Arial" w:cs="Arial"/>
                <w:sz w:val="22"/>
                <w:szCs w:val="22"/>
              </w:rPr>
              <w:t xml:space="preserve">     16-30 </w:t>
            </w:r>
            <w:r w:rsidRPr="6A2F6BA3" w:rsidR="6A2F6BA3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6A2F6BA3" w:rsidR="6A2F6BA3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6A2F6BA3" w:rsidR="6A2F6BA3">
              <w:rPr>
                <w:rFonts w:ascii="Arial" w:hAnsi="Arial" w:cs="Arial"/>
                <w:sz w:val="22"/>
                <w:szCs w:val="22"/>
                <w:highlight w:val="yellow"/>
              </w:rPr>
              <w:t xml:space="preserve">More than 30 </w:t>
            </w:r>
            <w:r w:rsidRPr="6A2F6BA3" w:rsidR="6A2F6BA3">
              <w:rPr>
                <w:rFonts w:ascii="Cambria Math" w:hAnsi="Cambria Math" w:cs="Cambria Math"/>
                <w:sz w:val="22"/>
                <w:szCs w:val="22"/>
                <w:highlight w:val="yellow"/>
              </w:rPr>
              <w:t>▢</w:t>
            </w:r>
          </w:p>
        </w:tc>
      </w:tr>
    </w:tbl>
    <w:p w:rsidRPr="009051EE" w:rsidR="00AC1F0E" w:rsidP="00696449" w:rsidRDefault="00AC1F0E" w14:paraId="078C0A9B" w14:textId="77777777">
      <w:pPr>
        <w:rPr>
          <w:rFonts w:ascii="Arial" w:hAnsi="Arial" w:cs="Arial"/>
          <w:b/>
          <w:color w:val="1C2045"/>
          <w:szCs w:val="22"/>
        </w:rPr>
      </w:pPr>
    </w:p>
    <w:p w:rsidRPr="009051EE" w:rsidR="00696449" w:rsidP="00696449" w:rsidRDefault="00696449" w14:paraId="397C23D3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:rsidRPr="009051EE" w:rsidR="00696449" w:rsidP="00696449" w:rsidRDefault="00696449" w14:paraId="6A7716C3" w14:textId="77777777">
      <w:pPr>
        <w:rPr>
          <w:rFonts w:ascii="Arial" w:hAnsi="Arial" w:cs="Arial"/>
          <w:bCs/>
          <w:color w:val="1C2045"/>
          <w:szCs w:val="22"/>
        </w:rPr>
      </w:pPr>
    </w:p>
    <w:p w:rsidRPr="009051EE" w:rsidR="00696449" w:rsidP="00696449" w:rsidRDefault="00696449" w14:paraId="75B1311F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:rsidRPr="009051EE" w:rsidR="00696449" w:rsidP="00696449" w:rsidRDefault="00696449" w14:paraId="29B65CE3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:rsidRPr="009051EE" w:rsidR="00696449" w:rsidP="00696449" w:rsidRDefault="00696449" w14:paraId="54163639" w14:textId="59882BD3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‘Not applicable’ means that the pharmacist did not cover the identified area as it was not within the context of </w:t>
      </w:r>
      <w:r w:rsidR="00A53431">
        <w:rPr>
          <w:rFonts w:ascii="Arial" w:hAnsi="Arial" w:cs="Arial"/>
          <w:bCs/>
          <w:color w:val="1C2045"/>
          <w:szCs w:val="22"/>
        </w:rPr>
        <w:t>the session</w:t>
      </w:r>
    </w:p>
    <w:p w:rsidRPr="009051EE" w:rsidR="009051EE" w:rsidP="009051EE" w:rsidRDefault="00696449" w14:paraId="6D5AF713" w14:textId="5A3A9803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‘Below expected level of performance means that either the pharmacist did not cover the identified area to a competent </w:t>
      </w:r>
      <w:proofErr w:type="gramStart"/>
      <w:r w:rsidRPr="009051EE">
        <w:rPr>
          <w:rFonts w:ascii="Arial" w:hAnsi="Arial" w:cs="Arial"/>
          <w:bCs/>
          <w:color w:val="1C2045"/>
          <w:szCs w:val="22"/>
        </w:rPr>
        <w:t>level</w:t>
      </w:r>
      <w:proofErr w:type="gramEnd"/>
      <w:r w:rsidRPr="009051EE">
        <w:rPr>
          <w:rFonts w:ascii="Arial" w:hAnsi="Arial" w:cs="Arial"/>
          <w:bCs/>
          <w:color w:val="1C2045"/>
          <w:szCs w:val="22"/>
        </w:rPr>
        <w:t xml:space="preserve"> or it was not demonstrated at all, and should have been.</w:t>
      </w:r>
    </w:p>
    <w:p w:rsidRPr="009051EE" w:rsidR="00696449" w:rsidP="00696449" w:rsidRDefault="00696449" w14:paraId="5DBAC1DB" w14:textId="77777777">
      <w:pPr>
        <w:rPr>
          <w:rFonts w:ascii="Arial" w:hAnsi="Arial" w:cs="Arial"/>
          <w:bCs/>
          <w:color w:val="1C2045"/>
          <w:szCs w:val="22"/>
        </w:rPr>
      </w:pPr>
    </w:p>
    <w:p w:rsidRPr="009051EE" w:rsidR="00696449" w:rsidP="00696449" w:rsidRDefault="00696449" w14:paraId="54AB9F6B" w14:textId="77777777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60"/>
        <w:gridCol w:w="2269"/>
        <w:gridCol w:w="1746"/>
        <w:gridCol w:w="1549"/>
        <w:gridCol w:w="1292"/>
      </w:tblGrid>
      <w:tr w:rsidRPr="009051EE" w:rsidR="00FC5DA6" w:rsidTr="00FC5DA6" w14:paraId="03A80CA0" w14:textId="77777777">
        <w:tc>
          <w:tcPr>
            <w:tcW w:w="2160" w:type="dxa"/>
            <w:shd w:val="clear" w:color="auto" w:fill="002060"/>
          </w:tcPr>
          <w:p w:rsidRPr="009051EE" w:rsidR="00FC5DA6" w:rsidP="00E95002" w:rsidRDefault="00FC5DA6" w14:paraId="1ABCB98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69" w:type="dxa"/>
            <w:shd w:val="clear" w:color="auto" w:fill="002060"/>
          </w:tcPr>
          <w:p w:rsidRPr="009051EE" w:rsidR="00FC5DA6" w:rsidP="00E95002" w:rsidRDefault="00FC5DA6" w14:paraId="552604B9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Below expected level of performance</w:t>
            </w:r>
          </w:p>
        </w:tc>
        <w:tc>
          <w:tcPr>
            <w:tcW w:w="1746" w:type="dxa"/>
            <w:shd w:val="clear" w:color="auto" w:fill="002060"/>
          </w:tcPr>
          <w:p w:rsidRPr="009051EE" w:rsidR="00FC5DA6" w:rsidP="00E95002" w:rsidRDefault="00FC5DA6" w14:paraId="2E900C24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Meets expected level of performance</w:t>
            </w:r>
          </w:p>
        </w:tc>
        <w:tc>
          <w:tcPr>
            <w:tcW w:w="1549" w:type="dxa"/>
            <w:shd w:val="clear" w:color="auto" w:fill="002060"/>
          </w:tcPr>
          <w:p w:rsidRPr="009051EE" w:rsidR="00FC5DA6" w:rsidP="00E95002" w:rsidRDefault="00FC5DA6" w14:paraId="672EA03C" w14:textId="290C4B5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Exceeds expected level of performance</w:t>
            </w:r>
          </w:p>
        </w:tc>
        <w:tc>
          <w:tcPr>
            <w:tcW w:w="1292" w:type="dxa"/>
            <w:shd w:val="clear" w:color="auto" w:fill="002060"/>
          </w:tcPr>
          <w:p w:rsidRPr="009051EE" w:rsidR="00FC5DA6" w:rsidP="00E95002" w:rsidRDefault="00FC5DA6" w14:paraId="02C611D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Not applicable</w:t>
            </w:r>
          </w:p>
        </w:tc>
      </w:tr>
      <w:tr w:rsidRPr="00CA4FCC" w:rsidR="00CA4FCC" w:rsidTr="006D6177" w14:paraId="78C900DA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CA4FCC" w:rsidR="00CA4FCC" w:rsidP="006D6177" w:rsidRDefault="00CA4FCC" w14:paraId="2B6FBD96" w14:textId="6FF437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CC">
              <w:rPr>
                <w:rFonts w:ascii="Arial" w:hAnsi="Arial" w:cs="Arial"/>
                <w:b/>
                <w:bCs/>
                <w:sz w:val="22"/>
                <w:szCs w:val="22"/>
              </w:rPr>
              <w:t>Establishes appropriate learning environment with clear educational objectives</w:t>
            </w:r>
          </w:p>
        </w:tc>
      </w:tr>
      <w:tr w:rsidRPr="009051EE" w:rsidR="00CA4FCC" w:rsidTr="006D6177" w14:paraId="3DE1F42D" w14:textId="77777777">
        <w:tc>
          <w:tcPr>
            <w:tcW w:w="2160" w:type="dxa"/>
          </w:tcPr>
          <w:p w:rsidRPr="009051EE" w:rsidR="00CA4FCC" w:rsidP="006D6177" w:rsidRDefault="00CA4FCC" w14:paraId="5232917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303813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CA4FCC" w:rsidP="006D6177" w:rsidRDefault="00CA4FCC" w14:paraId="7903A68C" w14:textId="77777777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2079037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CA4FCC" w:rsidP="006D6177" w:rsidRDefault="0056394E" w14:paraId="1C192FAA" w14:textId="7D262AE6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38940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CA4FCC" w:rsidP="006D6177" w:rsidRDefault="00CA4FCC" w14:paraId="0D464854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672258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CA4FCC" w:rsidP="006D6177" w:rsidRDefault="00CA4FCC" w14:paraId="5C518180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4F3127BF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F562A8" w14:paraId="60F91896" w14:textId="01B51F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Uses subject expertise to provide effective learning opportunities</w:t>
            </w:r>
          </w:p>
        </w:tc>
      </w:tr>
      <w:tr w:rsidRPr="009051EE" w:rsidR="00FC5DA6" w:rsidTr="00FC5DA6" w14:paraId="12ED13F9" w14:textId="77777777">
        <w:tc>
          <w:tcPr>
            <w:tcW w:w="2160" w:type="dxa"/>
          </w:tcPr>
          <w:p w:rsidRPr="009051EE" w:rsidR="00FC5DA6" w:rsidP="00E95002" w:rsidRDefault="00FC5DA6" w14:paraId="2BCE9F3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368462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30BE7F69" w14:textId="77777777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78859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172A99BE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306002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5858C325" w14:textId="4E5E49F6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24260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0435A53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78774A50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F562A8" w14:paraId="2C23E790" w14:textId="01B5FB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Content is appropriate to the level and needs of learners</w:t>
            </w:r>
          </w:p>
        </w:tc>
      </w:tr>
      <w:tr w:rsidRPr="009051EE" w:rsidR="00FC5DA6" w:rsidTr="00FC5DA6" w14:paraId="1B20CE79" w14:textId="77777777">
        <w:tc>
          <w:tcPr>
            <w:tcW w:w="2160" w:type="dxa"/>
          </w:tcPr>
          <w:p w:rsidRPr="009051EE" w:rsidR="00FC5DA6" w:rsidP="00E95002" w:rsidRDefault="00FC5DA6" w14:paraId="136AD87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95399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4FE7126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95313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3047693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8035323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3E9C357A" w14:textId="7B11CE34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31827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09BC62A3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440801FB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549DC7D4" w14:textId="0FCD299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Content is logically sequenced</w:t>
            </w:r>
          </w:p>
        </w:tc>
      </w:tr>
      <w:tr w:rsidRPr="009051EE" w:rsidR="00FC5DA6" w:rsidTr="00FC5DA6" w14:paraId="4FEC93CE" w14:textId="77777777">
        <w:tc>
          <w:tcPr>
            <w:tcW w:w="2160" w:type="dxa"/>
          </w:tcPr>
          <w:p w:rsidRPr="009051EE" w:rsidR="00FC5DA6" w:rsidP="00E95002" w:rsidRDefault="00FC5DA6" w14:paraId="0240DE9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903884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DA8099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3741202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56394E" w14:paraId="0285C62D" w14:textId="7EBA1415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738851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FC5DA6" w14:paraId="6110534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540898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4A58E8EC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0CA4ECC6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41EF1928" w14:textId="4A5EC3E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Communicates effectively with learners</w:t>
            </w:r>
          </w:p>
        </w:tc>
      </w:tr>
      <w:tr w:rsidRPr="009051EE" w:rsidR="00FC5DA6" w:rsidTr="00FC5DA6" w14:paraId="16834529" w14:textId="77777777">
        <w:tc>
          <w:tcPr>
            <w:tcW w:w="2160" w:type="dxa"/>
          </w:tcPr>
          <w:p w:rsidRPr="009051EE" w:rsidR="00FC5DA6" w:rsidP="00E95002" w:rsidRDefault="00FC5DA6" w14:paraId="2E1C283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702786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93FC058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4719008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56394E" w14:paraId="6DC294D5" w14:textId="2118712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73562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FC5DA6" w14:paraId="5CD4974E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371421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2BD62C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517856FD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4500F9B4" w14:textId="2397FF9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Demonstrates</w:t>
            </w:r>
            <w:r w:rsidR="00F562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effective</w:t>
            </w:r>
            <w:r w:rsidR="00F562A8">
              <w:rPr>
                <w:rFonts w:ascii="Arial" w:hAnsi="Arial" w:cs="Arial"/>
                <w:b/>
                <w:sz w:val="22"/>
                <w:szCs w:val="22"/>
              </w:rPr>
              <w:t xml:space="preserve"> questioning skills</w:t>
            </w:r>
          </w:p>
        </w:tc>
      </w:tr>
      <w:tr w:rsidRPr="009051EE" w:rsidR="00FC5DA6" w:rsidTr="00FC5DA6" w14:paraId="20535CBC" w14:textId="77777777">
        <w:tc>
          <w:tcPr>
            <w:tcW w:w="2160" w:type="dxa"/>
          </w:tcPr>
          <w:p w:rsidRPr="009051EE" w:rsidR="00FC5DA6" w:rsidP="00E95002" w:rsidRDefault="00FC5DA6" w14:paraId="10AE17A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2094429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1CD4EAA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5386302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56394E" w14:paraId="3C4F74B3" w14:textId="6943C721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35469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FC5DA6" w14:paraId="4F3CBF8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2818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88DBB32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E95002" w14:paraId="442946BB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22AF8FB8" w14:textId="2E934D2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Promotes active learner participation</w:t>
            </w:r>
          </w:p>
        </w:tc>
      </w:tr>
      <w:tr w:rsidRPr="009051EE" w:rsidR="00FC5DA6" w:rsidTr="00E95002" w14:paraId="01889CE8" w14:textId="77777777">
        <w:tc>
          <w:tcPr>
            <w:tcW w:w="2160" w:type="dxa"/>
          </w:tcPr>
          <w:p w:rsidRPr="009051EE" w:rsidR="00FC5DA6" w:rsidP="00E95002" w:rsidRDefault="00FC5DA6" w14:paraId="7E8B594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481818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42EE22A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95534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44B57E7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467591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01C2AFB3" w14:textId="3F93E16B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306864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24DB062C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1D25FDF4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39195D88" w14:textId="1CE1227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Uses appropriate and effective resources to support learning</w:t>
            </w:r>
          </w:p>
        </w:tc>
      </w:tr>
      <w:tr w:rsidRPr="009051EE" w:rsidR="00FC5DA6" w:rsidTr="00FC5DA6" w14:paraId="6FA62160" w14:textId="77777777">
        <w:tc>
          <w:tcPr>
            <w:tcW w:w="2160" w:type="dxa"/>
          </w:tcPr>
          <w:p w:rsidRPr="009051EE" w:rsidR="00FC5DA6" w:rsidP="00E95002" w:rsidRDefault="00FC5DA6" w14:paraId="558C416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78435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0B6A68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6912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7A1F37CC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2178503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1AAC7424" w14:textId="3550FBF4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609341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4F03ECD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CA4FCC" w:rsidTr="00FC5DA6" w14:paraId="7228C087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CA4FCC" w:rsidP="00CA4FCC" w:rsidRDefault="00CA4FCC" w14:paraId="535B5716" w14:textId="59C6281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Provides explicit,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detailed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and constructive feedback to learners</w:t>
            </w:r>
          </w:p>
        </w:tc>
      </w:tr>
      <w:tr w:rsidRPr="009051EE" w:rsidR="00CA4FCC" w:rsidTr="00FC5DA6" w14:paraId="7A129B2A" w14:textId="77777777">
        <w:tc>
          <w:tcPr>
            <w:tcW w:w="2160" w:type="dxa"/>
          </w:tcPr>
          <w:p w:rsidRPr="009051EE" w:rsidR="00CA4FCC" w:rsidP="00CA4FCC" w:rsidRDefault="00CA4FCC" w14:paraId="206EFD9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849370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CA4FCC" w:rsidP="00CA4FCC" w:rsidRDefault="00CA4FCC" w14:paraId="5D028DB3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290286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CA4FCC" w:rsidP="00CA4FCC" w:rsidRDefault="00CA4FCC" w14:paraId="4602E6B1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14762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CA4FCC" w:rsidP="00CA4FCC" w:rsidRDefault="00CA4FCC" w14:paraId="7858E5E5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819822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CA4FCC" w:rsidP="00CA4FCC" w:rsidRDefault="0056394E" w14:paraId="05787AFB" w14:textId="3C70B855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</w:tr>
      <w:tr w:rsidRPr="009051EE" w:rsidR="00CA4FCC" w:rsidTr="006D6177" w14:paraId="037A515E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CA4FCC" w:rsidP="006D6177" w:rsidRDefault="00CA4FCC" w14:paraId="2EB8D2C3" w14:textId="4BC76E2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Demonstrates effective time management; well-paced and keeps to time</w:t>
            </w:r>
          </w:p>
        </w:tc>
      </w:tr>
      <w:tr w:rsidRPr="009051EE" w:rsidR="00CA4FCC" w:rsidTr="006D6177" w14:paraId="233C1DEB" w14:textId="77777777">
        <w:tc>
          <w:tcPr>
            <w:tcW w:w="2160" w:type="dxa"/>
          </w:tcPr>
          <w:p w:rsidRPr="009051EE" w:rsidR="00CA4FCC" w:rsidP="006D6177" w:rsidRDefault="00CA4FCC" w14:paraId="0690446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967126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CA4FCC" w:rsidP="006D6177" w:rsidRDefault="00CA4FCC" w14:paraId="679D5200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083177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CA4FCC" w:rsidP="006D6177" w:rsidRDefault="00CA4FCC" w14:paraId="195FAC62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49950293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CA4FCC" w:rsidP="006D6177" w:rsidRDefault="0056394E" w14:paraId="0664F20A" w14:textId="30F6FE36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941842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CA4FCC" w:rsidP="006D6177" w:rsidRDefault="00CA4FCC" w14:paraId="69A6133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:rsidR="00696449" w:rsidP="00696449" w:rsidRDefault="00696449" w14:paraId="2629AC47" w14:textId="0836C353">
      <w:pPr>
        <w:rPr>
          <w:rFonts w:ascii="Arial" w:hAnsi="Arial" w:cs="Arial"/>
          <w:b/>
          <w:szCs w:val="22"/>
        </w:rPr>
      </w:pPr>
    </w:p>
    <w:p w:rsidR="00AC1F0E" w:rsidP="00696449" w:rsidRDefault="00AC1F0E" w14:paraId="37EFF90E" w14:textId="0C3266E1">
      <w:pPr>
        <w:rPr>
          <w:rFonts w:ascii="Arial" w:hAnsi="Arial" w:cs="Arial"/>
          <w:b/>
          <w:szCs w:val="22"/>
        </w:rPr>
      </w:pPr>
    </w:p>
    <w:p w:rsidRPr="009051EE" w:rsidR="009051EE" w:rsidP="00696449" w:rsidRDefault="009051EE" w14:paraId="581DA127" w14:textId="00AE7E03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 xml:space="preserve">Based on this observation please rate the level of overall quality of </w:t>
      </w:r>
      <w:r w:rsidR="00CA4FCC">
        <w:rPr>
          <w:rFonts w:ascii="Arial" w:hAnsi="Arial" w:cs="Arial"/>
          <w:b/>
          <w:szCs w:val="22"/>
        </w:rPr>
        <w:t>teaching</w:t>
      </w:r>
      <w:r w:rsidRPr="009051EE">
        <w:rPr>
          <w:rFonts w:ascii="Arial" w:hAnsi="Arial" w:cs="Arial"/>
          <w:b/>
          <w:szCs w:val="22"/>
        </w:rPr>
        <w:t xml:space="preserve"> shown:</w:t>
      </w:r>
    </w:p>
    <w:p w:rsidRPr="009051EE" w:rsidR="00696449" w:rsidP="00696449" w:rsidRDefault="009051EE" w14:paraId="572F5B89" w14:textId="10884DCE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0" w:type="auto"/>
        <w:tblInd w:w="0" w:type="dxa"/>
        <w:tblBorders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48"/>
        <w:gridCol w:w="406"/>
      </w:tblGrid>
      <w:tr w:rsidRPr="009051EE" w:rsidR="00596ECA" w:rsidTr="00596ECA" w14:paraId="6C75DDBF" w14:textId="77777777">
        <w:tc>
          <w:tcPr>
            <w:tcW w:w="4248" w:type="dxa"/>
            <w:shd w:val="clear" w:color="auto" w:fill="002060"/>
          </w:tcPr>
          <w:p w:rsidRPr="009051EE" w:rsidR="00596ECA" w:rsidP="007B4B7E" w:rsidRDefault="00596ECA" w14:paraId="2DB83934" w14:textId="77777777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406" w:type="dxa"/>
            <w:shd w:val="clear" w:color="auto" w:fill="002060"/>
          </w:tcPr>
          <w:p w:rsidRPr="009051EE" w:rsidR="00596ECA" w:rsidP="007B4B7E" w:rsidRDefault="00596ECA" w14:paraId="0F773D43" w14:textId="77777777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Pr="00F13AF9" w:rsidR="00596ECA" w:rsidTr="00596ECA" w14:paraId="16EE8BE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="00596ECA" w:rsidP="007B4B7E" w:rsidRDefault="00596ECA" w14:paraId="026F1856" w14:textId="77777777">
            <w:pPr>
              <w:rPr>
                <w:rFonts w:ascii="Arial" w:hAnsi="Arial" w:cs="Arial"/>
                <w:sz w:val="20"/>
                <w:szCs w:val="20"/>
              </w:rPr>
            </w:pPr>
            <w:bookmarkStart w:name="_Hlk50723961" w:id="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06" w:type="dxa"/>
          </w:tcPr>
          <w:p w:rsidRPr="00F13AF9" w:rsidR="00596ECA" w:rsidP="007B4B7E" w:rsidRDefault="00596ECA" w14:paraId="7B05572E" w14:textId="77777777">
            <w:pPr>
              <w:rPr>
                <w:rFonts w:ascii="Segoe UI Symbol" w:hAnsi="Segoe UI Symbol" w:eastAsia="MS Gothic" w:cs="Segoe UI Symbo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596ECA" w:rsidTr="00596ECA" w14:paraId="50C5A80C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Pr="00F13AF9" w:rsidR="00596ECA" w:rsidP="007B4B7E" w:rsidRDefault="00596ECA" w14:paraId="587A07F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06" w:type="dxa"/>
          </w:tcPr>
          <w:p w:rsidRPr="00F13AF9" w:rsidR="00596ECA" w:rsidP="007B4B7E" w:rsidRDefault="00596ECA" w14:paraId="5C91646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596ECA" w:rsidTr="00596ECA" w14:paraId="5D37FB16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Pr="00F13AF9" w:rsidR="00596ECA" w:rsidP="007B4B7E" w:rsidRDefault="00596ECA" w14:paraId="49CCAC0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06" w:type="dxa"/>
          </w:tcPr>
          <w:p w:rsidRPr="00F13AF9" w:rsidR="00596ECA" w:rsidP="007B4B7E" w:rsidRDefault="00596ECA" w14:paraId="4BF04FF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596ECA" w:rsidTr="00596ECA" w14:paraId="617EB6BF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Pr="00596ECA" w:rsidR="00596ECA" w:rsidP="007B4B7E" w:rsidRDefault="00596ECA" w14:paraId="222CA5A3" w14:textId="7C772385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" w:type="dxa"/>
          </w:tcPr>
          <w:p w:rsidRPr="00F13AF9" w:rsidR="00596ECA" w:rsidP="007B4B7E" w:rsidRDefault="00596ECA" w14:paraId="25DB19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6394E">
              <w:rPr>
                <w:rFonts w:ascii="Segoe UI Symbol" w:hAnsi="Segoe UI Symbol" w:eastAsia="MS Gothic" w:cs="Segoe UI Symbol"/>
                <w:sz w:val="20"/>
                <w:szCs w:val="20"/>
                <w:highlight w:val="yellow"/>
              </w:rPr>
              <w:t>☐</w:t>
            </w:r>
          </w:p>
        </w:tc>
      </w:tr>
      <w:bookmarkEnd w:id="1"/>
    </w:tbl>
    <w:p w:rsidRPr="009051EE" w:rsidR="00696449" w:rsidP="00696449" w:rsidRDefault="00696449" w14:paraId="6235BD88" w14:textId="7642F40E">
      <w:pPr>
        <w:rPr>
          <w:rFonts w:ascii="Arial" w:hAnsi="Arial" w:cs="Arial"/>
          <w:b/>
          <w:color w:val="1C2045"/>
          <w:szCs w:val="22"/>
        </w:rPr>
      </w:pPr>
    </w:p>
    <w:p w:rsidRPr="009051EE" w:rsidR="009051EE" w:rsidP="00696449" w:rsidRDefault="009051EE" w14:paraId="0199BEDE" w14:textId="023BEED8">
      <w:pPr>
        <w:rPr>
          <w:rFonts w:ascii="Arial" w:hAnsi="Arial" w:cs="Arial"/>
          <w:b/>
          <w:color w:val="1C2045"/>
          <w:szCs w:val="22"/>
        </w:rPr>
      </w:pPr>
    </w:p>
    <w:p w:rsidRPr="009051EE" w:rsidR="009051EE" w:rsidP="00696449" w:rsidRDefault="009051EE" w14:paraId="152B6E0C" w14:textId="77777777">
      <w:pPr>
        <w:rPr>
          <w:rFonts w:ascii="Arial" w:hAnsi="Arial" w:cs="Arial"/>
          <w:b/>
          <w:color w:val="1C2045"/>
          <w:szCs w:val="22"/>
        </w:rPr>
      </w:pPr>
    </w:p>
    <w:p w:rsidRPr="009051EE" w:rsidR="009051EE" w:rsidP="009051EE" w:rsidRDefault="009051EE" w14:paraId="44C07A00" w14:textId="7DB7B7FE">
      <w:pPr>
        <w:rPr>
          <w:rFonts w:ascii="Arial" w:hAnsi="Arial" w:cs="Arial"/>
          <w:b/>
          <w:color w:val="1C2045"/>
          <w:szCs w:val="22"/>
        </w:rPr>
      </w:pPr>
      <w:bookmarkStart w:name="_Hlk50472479" w:id="2"/>
      <w:r w:rsidRPr="009051EE">
        <w:rPr>
          <w:rFonts w:ascii="Arial" w:hAnsi="Arial" w:cs="Arial"/>
          <w:b/>
          <w:color w:val="1C2045"/>
          <w:szCs w:val="22"/>
        </w:rPr>
        <w:t xml:space="preserve">Which aspects of the </w:t>
      </w:r>
      <w:r w:rsidR="00A53431">
        <w:rPr>
          <w:rFonts w:ascii="Arial" w:hAnsi="Arial" w:cs="Arial"/>
          <w:b/>
          <w:color w:val="1C2045"/>
          <w:szCs w:val="22"/>
        </w:rPr>
        <w:t>session</w:t>
      </w:r>
      <w:r w:rsidRPr="009051EE">
        <w:rPr>
          <w:rFonts w:ascii="Arial" w:hAnsi="Arial" w:cs="Arial"/>
          <w:b/>
          <w:color w:val="1C2045"/>
          <w:szCs w:val="22"/>
        </w:rPr>
        <w:t xml:space="preserve"> were done well?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00E95002" w14:paraId="6F516A87" w14:textId="77777777">
        <w:tc>
          <w:tcPr>
            <w:tcW w:w="11008" w:type="dxa"/>
          </w:tcPr>
          <w:p w:rsidR="009051EE" w:rsidP="00E95002" w:rsidRDefault="0056394E" w14:paraId="13491D7D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 pharmacist developed a teaching session that needed to include complex clinical education alongside technical prescribing support for a broad audience. </w:t>
            </w:r>
          </w:p>
          <w:p w:rsidR="0056394E" w:rsidP="00E95002" w:rsidRDefault="0056394E" w14:paraId="658D054B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="0056394E" w:rsidP="00E95002" w:rsidRDefault="0056394E" w14:paraId="3F9BA4E2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It was impressive how they managed to distill the complex information into easy to understand take away messages that aligned to the set learning outcomes. </w:t>
            </w:r>
          </w:p>
          <w:p w:rsidR="0056394E" w:rsidP="00E95002" w:rsidRDefault="0056394E" w14:paraId="1F7B8FA6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="0056394E" w:rsidP="00E95002" w:rsidRDefault="0056394E" w14:paraId="1F2BFF43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 use of case studies helped to </w:t>
            </w:r>
            <w:proofErr w:type="spellStart"/>
            <w:r>
              <w:rPr>
                <w:rFonts w:ascii="Arial" w:hAnsi="Arial" w:cs="Arial"/>
                <w:color w:val="1C2045"/>
                <w:sz w:val="22"/>
                <w:szCs w:val="22"/>
              </w:rPr>
              <w:t>contextualise</w:t>
            </w:r>
            <w:proofErr w:type="spellEnd"/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 the learning and they were appropriately pitched. </w:t>
            </w:r>
          </w:p>
          <w:p w:rsidR="0056394E" w:rsidP="00E95002" w:rsidRDefault="0056394E" w14:paraId="0CA3718D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="0056394E" w:rsidP="00E95002" w:rsidRDefault="0016133F" w14:paraId="751B685B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There was enough time to allow interactions with the learners and questions at the end. </w:t>
            </w:r>
          </w:p>
          <w:p w:rsidR="0016133F" w:rsidP="00E95002" w:rsidRDefault="0016133F" w14:paraId="2D00C993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="0016133F" w:rsidP="00E95002" w:rsidRDefault="0016133F" w14:paraId="786B5F5F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There was a high level of engagement from clinicians at all career stages. </w:t>
            </w:r>
          </w:p>
          <w:p w:rsidR="0016133F" w:rsidP="00E95002" w:rsidRDefault="0016133F" w14:paraId="329093C7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Pr="009051EE" w:rsidR="0016133F" w:rsidP="00E95002" w:rsidRDefault="0016133F" w14:paraId="27151849" w14:textId="7B58935C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It was a very well developed and delivered educational session. </w:t>
            </w:r>
          </w:p>
        </w:tc>
      </w:tr>
    </w:tbl>
    <w:p w:rsidRPr="009051EE" w:rsidR="009051EE" w:rsidP="009051EE" w:rsidRDefault="009051EE" w14:paraId="2170BE39" w14:textId="77777777">
      <w:pPr>
        <w:rPr>
          <w:rFonts w:ascii="Arial" w:hAnsi="Arial" w:cs="Arial"/>
          <w:color w:val="1C2045"/>
          <w:szCs w:val="22"/>
        </w:rPr>
      </w:pPr>
    </w:p>
    <w:p w:rsidRPr="009051EE" w:rsidR="009051EE" w:rsidP="009051EE" w:rsidRDefault="009051EE" w14:paraId="7D3E49E0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 xml:space="preserve">Suggested areas for improvement: 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6A2F6BA3" w14:paraId="2B07389E" w14:textId="77777777">
        <w:tc>
          <w:tcPr>
            <w:tcW w:w="11008" w:type="dxa"/>
            <w:tcMar/>
          </w:tcPr>
          <w:p w:rsidR="009051EE" w:rsidP="00E95002" w:rsidRDefault="0016133F" w14:paraId="448BF5D0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 training session was fit for purpose and well delivered. </w:t>
            </w:r>
          </w:p>
          <w:p w:rsidR="0016133F" w:rsidP="00E95002" w:rsidRDefault="0016133F" w14:paraId="71ED427C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Pr="009051EE" w:rsidR="0016133F" w:rsidP="00E95002" w:rsidRDefault="0016133F" w14:paraId="59A506EB" w14:textId="352589ED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 w:rsidRPr="6A2F6BA3" w:rsidR="6A2F6BA3">
              <w:rPr>
                <w:rFonts w:ascii="Arial" w:hAnsi="Arial" w:cs="Arial"/>
                <w:color w:val="1C2045"/>
                <w:sz w:val="22"/>
                <w:szCs w:val="22"/>
              </w:rPr>
              <w:t xml:space="preserve">In order to </w:t>
            </w:r>
            <w:proofErr w:type="spellStart"/>
            <w:r w:rsidRPr="6A2F6BA3" w:rsidR="6A2F6BA3">
              <w:rPr>
                <w:rFonts w:ascii="Arial" w:hAnsi="Arial" w:cs="Arial"/>
                <w:color w:val="1C2045"/>
                <w:sz w:val="22"/>
                <w:szCs w:val="22"/>
              </w:rPr>
              <w:t>maximise</w:t>
            </w:r>
            <w:proofErr w:type="spellEnd"/>
            <w:r w:rsidRPr="6A2F6BA3" w:rsidR="6A2F6BA3">
              <w:rPr>
                <w:rFonts w:ascii="Arial" w:hAnsi="Arial" w:cs="Arial"/>
                <w:color w:val="1C2045"/>
                <w:sz w:val="22"/>
                <w:szCs w:val="22"/>
              </w:rPr>
              <w:t xml:space="preserve"> the impact of the session, the pharmacist is going to deliver the session at another local hospital and record a webinar that will form part of a mandatory induction for all prescribers across local hospital trusts. </w:t>
            </w:r>
          </w:p>
        </w:tc>
      </w:tr>
    </w:tbl>
    <w:p w:rsidRPr="009051EE" w:rsidR="009051EE" w:rsidP="009051EE" w:rsidRDefault="009051EE" w14:paraId="4F13D7AB" w14:textId="77777777">
      <w:pPr>
        <w:rPr>
          <w:rFonts w:ascii="Arial" w:hAnsi="Arial" w:cs="Arial"/>
          <w:color w:val="1C2045"/>
          <w:szCs w:val="22"/>
        </w:rPr>
      </w:pPr>
    </w:p>
    <w:p w:rsidRPr="009051EE" w:rsidR="009051EE" w:rsidP="009051EE" w:rsidRDefault="009051EE" w14:paraId="4745A5E5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Agreed action(s):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00E95002" w14:paraId="76239B4F" w14:textId="77777777">
        <w:tc>
          <w:tcPr>
            <w:tcW w:w="11008" w:type="dxa"/>
          </w:tcPr>
          <w:p w:rsidRPr="009051EE" w:rsidR="009051EE" w:rsidP="00E95002" w:rsidRDefault="0016133F" w14:paraId="55FA15CF" w14:textId="2F2F1A3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As above, the pharmacist will roll out the session to others by delivering the session again and recording a webinar for inclusion in mandatory training. </w:t>
            </w:r>
          </w:p>
        </w:tc>
      </w:tr>
    </w:tbl>
    <w:p w:rsidRPr="009051EE" w:rsidR="009051EE" w:rsidP="009051EE" w:rsidRDefault="009051EE" w14:paraId="4F0A223B" w14:textId="77777777">
      <w:pPr>
        <w:rPr>
          <w:rFonts w:ascii="Arial" w:hAnsi="Arial" w:cs="Arial"/>
          <w:color w:val="1C2045"/>
          <w:szCs w:val="22"/>
        </w:rPr>
      </w:pPr>
    </w:p>
    <w:p w:rsidRPr="009051EE" w:rsidR="009051EE" w:rsidP="009051EE" w:rsidRDefault="009051EE" w14:paraId="52D00713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00E95002" w14:paraId="1B52EAF6" w14:textId="77777777">
        <w:tc>
          <w:tcPr>
            <w:tcW w:w="11008" w:type="dxa"/>
          </w:tcPr>
          <w:p w:rsidR="009051EE" w:rsidP="00E95002" w:rsidRDefault="0016133F" w14:paraId="135BD8AF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I enjoyed developing and delivering this training session and it was reassuring to have such positive feedback. </w:t>
            </w:r>
          </w:p>
          <w:p w:rsidR="0016133F" w:rsidP="00E95002" w:rsidRDefault="0016133F" w14:paraId="6865BBDC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Pr="009051EE" w:rsidR="0016133F" w:rsidP="00E95002" w:rsidRDefault="0016133F" w14:paraId="11AC5559" w14:textId="7480273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I’m looking forward to </w:t>
            </w:r>
            <w:r w:rsidR="00443E05">
              <w:rPr>
                <w:rFonts w:ascii="Arial" w:hAnsi="Arial" w:cs="Arial"/>
                <w:color w:val="1C2045"/>
                <w:sz w:val="22"/>
                <w:szCs w:val="22"/>
              </w:rPr>
              <w:t xml:space="preserve">using this training session (and the associated e-prescription) to improve heparin prescribing across the Trust and other local hospitals. </w:t>
            </w:r>
          </w:p>
        </w:tc>
      </w:tr>
      <w:bookmarkEnd w:id="2"/>
    </w:tbl>
    <w:p w:rsidRPr="009051EE" w:rsidR="009051EE" w:rsidP="009051EE" w:rsidRDefault="009051EE" w14:paraId="570C989C" w14:textId="77777777">
      <w:pPr>
        <w:rPr>
          <w:rFonts w:ascii="Arial" w:hAnsi="Arial" w:cs="Arial"/>
          <w:color w:val="1C2045"/>
          <w:szCs w:val="22"/>
        </w:rPr>
      </w:pPr>
    </w:p>
    <w:p w:rsidR="00CA4FCC" w:rsidP="00CA4FCC" w:rsidRDefault="00CA4FCC" w14:paraId="471946A5" w14:textId="2C4F9E9E">
      <w:pPr>
        <w:tabs>
          <w:tab w:val="left" w:pos="0"/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i/>
          <w:sz w:val="18"/>
        </w:rPr>
      </w:pPr>
    </w:p>
    <w:p w:rsidR="00CA4FCC" w:rsidP="00CA4FCC" w:rsidRDefault="00CA4FCC" w14:paraId="32DFF732" w14:textId="77777777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bookmarkEnd w:id="0"/>
    <w:p w:rsidR="00CA4FCC" w:rsidP="00CA4FCC" w:rsidRDefault="00CA4FCC" w14:paraId="4A0229E2" w14:textId="77777777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sectPr w:rsidR="00CA4FCC" w:rsidSect="00332773">
      <w:headerReference w:type="first" r:id="rId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14C8" w:rsidRDefault="007414C8" w14:paraId="5D0FABB8" w14:textId="77777777">
      <w:r>
        <w:separator/>
      </w:r>
    </w:p>
  </w:endnote>
  <w:endnote w:type="continuationSeparator" w:id="0">
    <w:p w:rsidR="007414C8" w:rsidRDefault="007414C8" w14:paraId="31CEFA3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14C8" w:rsidRDefault="007414C8" w14:paraId="631355FE" w14:textId="77777777">
      <w:r>
        <w:separator/>
      </w:r>
    </w:p>
  </w:footnote>
  <w:footnote w:type="continuationSeparator" w:id="0">
    <w:p w:rsidR="007414C8" w:rsidRDefault="007414C8" w14:paraId="09CFDFF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332773" w:rsidRDefault="009051EE" w14:paraId="1A62141A" w14:textId="77777777">
    <w:pPr>
      <w:pStyle w:val="Header"/>
    </w:pPr>
    <w:r>
      <w:rPr>
        <w:noProof/>
      </w:rPr>
      <w:drawing>
        <wp:inline distT="0" distB="0" distL="0" distR="0" wp14:anchorId="790243F8" wp14:editId="66F66B6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B7D3F"/>
    <w:multiLevelType w:val="multilevel"/>
    <w:tmpl w:val="4DD8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2C3702AE"/>
    <w:multiLevelType w:val="hybridMultilevel"/>
    <w:tmpl w:val="0E1E043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DBD2EC6"/>
    <w:multiLevelType w:val="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2D38C8"/>
    <w:multiLevelType w:val="multilevel"/>
    <w:tmpl w:val="417C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49"/>
    <w:rsid w:val="000679F3"/>
    <w:rsid w:val="0016133F"/>
    <w:rsid w:val="00206B43"/>
    <w:rsid w:val="00443E05"/>
    <w:rsid w:val="0056394E"/>
    <w:rsid w:val="00596ECA"/>
    <w:rsid w:val="005C18EB"/>
    <w:rsid w:val="006418F4"/>
    <w:rsid w:val="00662503"/>
    <w:rsid w:val="006727A2"/>
    <w:rsid w:val="00696449"/>
    <w:rsid w:val="007414C8"/>
    <w:rsid w:val="007C42F0"/>
    <w:rsid w:val="008B0367"/>
    <w:rsid w:val="009051EE"/>
    <w:rsid w:val="00A53431"/>
    <w:rsid w:val="00AC1F0E"/>
    <w:rsid w:val="00B14E8C"/>
    <w:rsid w:val="00B74CB9"/>
    <w:rsid w:val="00C77A96"/>
    <w:rsid w:val="00CA4FCC"/>
    <w:rsid w:val="00E35BD4"/>
    <w:rsid w:val="00EC43FE"/>
    <w:rsid w:val="00F114BA"/>
    <w:rsid w:val="00F562A8"/>
    <w:rsid w:val="00FC5DA6"/>
    <w:rsid w:val="6A2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4557"/>
  <w15:chartTrackingRefBased/>
  <w15:docId w15:val="{D1C5A912-07D7-47CA-954B-4E9E1663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6449"/>
    <w:pPr>
      <w:spacing w:after="0" w:line="240" w:lineRule="auto"/>
    </w:pPr>
    <w:rPr>
      <w:rFonts w:asciiTheme="majorHAnsi" w:hAnsiTheme="majorHAnsi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49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696449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9644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96449"/>
    <w:pPr>
      <w:ind w:left="720"/>
      <w:contextualSpacing/>
    </w:pPr>
  </w:style>
  <w:style w:type="paragraph" w:styleId="Normal1" w:customStyle="1">
    <w:name w:val="Normal1"/>
    <w:rsid w:val="00696449"/>
    <w:pPr>
      <w:spacing w:after="0" w:line="276" w:lineRule="auto"/>
    </w:pPr>
    <w:rPr>
      <w:rFonts w:ascii="Arial" w:hAnsi="Arial" w:eastAsia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DA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C5DA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1F0E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41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https://www.rpharms.com/Portals/0/Consultant/RPS%20Consultant%20Pharmacist%20Credentialing%20-%20Collaborator%20guidance.pdf?ver=2020-10-23-152747-310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Joseph Oakley</dc:creator>
  <keywords/>
  <dc:description/>
  <lastModifiedBy>Rachael Parsons</lastModifiedBy>
  <revision>3</revision>
  <dcterms:created xsi:type="dcterms:W3CDTF">2021-03-24T14:09:00.0000000Z</dcterms:created>
  <dcterms:modified xsi:type="dcterms:W3CDTF">2021-03-25T08:38:22.2759557Z</dcterms:modified>
</coreProperties>
</file>